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893A" w14:textId="77777777" w:rsidR="000E3DF0" w:rsidRDefault="000E3DF0" w:rsidP="00FB2764">
      <w:pPr>
        <w:pStyle w:val="NoSpacing"/>
        <w:jc w:val="center"/>
        <w:rPr>
          <w:rFonts w:cs="Calibri"/>
          <w:b/>
          <w:u w:val="single"/>
        </w:rPr>
      </w:pPr>
    </w:p>
    <w:p w14:paraId="703062E6" w14:textId="77777777" w:rsidR="000E3DF0" w:rsidRDefault="000E3DF0" w:rsidP="00FB2764">
      <w:pPr>
        <w:pStyle w:val="NoSpacing"/>
        <w:jc w:val="center"/>
        <w:rPr>
          <w:rFonts w:cs="Calibri"/>
          <w:b/>
          <w:u w:val="single"/>
        </w:rPr>
      </w:pPr>
    </w:p>
    <w:p w14:paraId="79BDFA9A" w14:textId="7B0E5719" w:rsidR="009541EA" w:rsidRPr="00AB0831" w:rsidRDefault="009541EA" w:rsidP="00FB2764">
      <w:pPr>
        <w:pStyle w:val="NoSpacing"/>
        <w:jc w:val="center"/>
        <w:rPr>
          <w:rFonts w:cs="Calibri"/>
          <w:b/>
          <w:u w:val="single"/>
        </w:rPr>
      </w:pPr>
      <w:r w:rsidRPr="00AB0831">
        <w:rPr>
          <w:rFonts w:cs="Calibri"/>
          <w:b/>
          <w:u w:val="single"/>
        </w:rPr>
        <w:t>Declaration of Conformity to EU REACH</w:t>
      </w:r>
    </w:p>
    <w:p w14:paraId="0843DD4F" w14:textId="77777777" w:rsidR="009541EA" w:rsidRPr="00CB0560" w:rsidRDefault="009541EA" w:rsidP="004F586C">
      <w:pPr>
        <w:pStyle w:val="NoSpacing"/>
        <w:rPr>
          <w:rFonts w:cs="Calibri"/>
        </w:rPr>
      </w:pPr>
    </w:p>
    <w:p w14:paraId="13B73967" w14:textId="77777777" w:rsidR="009A5769" w:rsidRDefault="009541EA" w:rsidP="004F586C">
      <w:pPr>
        <w:pStyle w:val="NoSpacing"/>
        <w:rPr>
          <w:rFonts w:cs="Calibri"/>
        </w:rPr>
      </w:pPr>
      <w:r w:rsidRPr="00CB0560">
        <w:rPr>
          <w:rFonts w:cs="Calibri"/>
        </w:rPr>
        <w:t xml:space="preserve">Products </w:t>
      </w:r>
      <w:r>
        <w:rPr>
          <w:rFonts w:cs="Calibri"/>
        </w:rPr>
        <w:t xml:space="preserve">listed below </w:t>
      </w:r>
      <w:r w:rsidRPr="004F586C">
        <w:rPr>
          <w:rFonts w:cs="Calibri"/>
        </w:rPr>
        <w:t xml:space="preserve">that are manufactured by </w:t>
      </w:r>
      <w:r w:rsidRPr="00AB0831">
        <w:rPr>
          <w:rFonts w:cs="Calibri"/>
          <w:color w:val="808080" w:themeColor="background1" w:themeShade="80"/>
        </w:rPr>
        <w:t>&lt;manufacturer name&gt;</w:t>
      </w:r>
      <w:r w:rsidRPr="004F586C">
        <w:rPr>
          <w:rFonts w:cs="Calibri"/>
        </w:rPr>
        <w:t xml:space="preserve"> </w:t>
      </w:r>
      <w:proofErr w:type="gramStart"/>
      <w:r w:rsidRPr="004F586C">
        <w:rPr>
          <w:rFonts w:cs="Calibri"/>
        </w:rPr>
        <w:t>are in compliance</w:t>
      </w:r>
      <w:proofErr w:type="gramEnd"/>
      <w:r w:rsidRPr="004F586C">
        <w:rPr>
          <w:rFonts w:cs="Calibri"/>
        </w:rPr>
        <w:t xml:space="preserve"> </w:t>
      </w:r>
      <w:r>
        <w:rPr>
          <w:rFonts w:cs="Calibri"/>
        </w:rPr>
        <w:t xml:space="preserve">to </w:t>
      </w:r>
      <w:r w:rsidRPr="004F586C">
        <w:rPr>
          <w:rFonts w:cs="Calibri"/>
        </w:rPr>
        <w:t xml:space="preserve">Regulation (EC) No 1907/2006 of the European Parliament and of the Council of 18 December 2006 concerning the Registration, Evaluation, </w:t>
      </w:r>
      <w:r w:rsidR="00037BBB" w:rsidRPr="004F586C">
        <w:rPr>
          <w:rFonts w:cs="Calibri"/>
        </w:rPr>
        <w:t>Authorization</w:t>
      </w:r>
      <w:r w:rsidRPr="004F586C">
        <w:rPr>
          <w:rFonts w:cs="Calibri"/>
        </w:rPr>
        <w:t xml:space="preserve"> and Restriction of Chemicals (REACH). </w:t>
      </w:r>
    </w:p>
    <w:p w14:paraId="69D9ED0C" w14:textId="0B4F0579" w:rsidR="009A5769" w:rsidRDefault="009A5769" w:rsidP="004F586C">
      <w:pPr>
        <w:pStyle w:val="NoSpacing"/>
        <w:rPr>
          <w:rFonts w:cs="Calibri"/>
        </w:rPr>
      </w:pPr>
    </w:p>
    <w:p w14:paraId="7191A66E" w14:textId="77777777" w:rsidR="000E3DF0" w:rsidRDefault="000E3DF0" w:rsidP="004F586C">
      <w:pPr>
        <w:pStyle w:val="NoSpacing"/>
        <w:rPr>
          <w:rFonts w:cs="Calibri"/>
        </w:rPr>
      </w:pPr>
    </w:p>
    <w:p w14:paraId="5A31C086" w14:textId="7D42EEFD" w:rsidR="0031615E" w:rsidRDefault="0031615E" w:rsidP="004F586C">
      <w:pPr>
        <w:pStyle w:val="NoSpacing"/>
        <w:rPr>
          <w:rFonts w:cs="Calibri"/>
          <w:b/>
          <w:u w:val="single"/>
        </w:rPr>
      </w:pPr>
      <w:r w:rsidRPr="0031615E">
        <w:rPr>
          <w:rFonts w:cs="Calibri"/>
          <w:b/>
          <w:u w:val="single"/>
        </w:rPr>
        <w:t>SVHC content</w:t>
      </w:r>
      <w:r w:rsidR="00954713">
        <w:rPr>
          <w:rFonts w:cs="Calibri"/>
          <w:b/>
          <w:u w:val="single"/>
        </w:rPr>
        <w:t>/</w:t>
      </w:r>
      <w:r w:rsidR="00954713" w:rsidRPr="00954713">
        <w:rPr>
          <w:rFonts w:cs="Calibri"/>
          <w:b/>
          <w:u w:val="single"/>
        </w:rPr>
        <w:t xml:space="preserve"> </w:t>
      </w:r>
      <w:r w:rsidR="00954713">
        <w:rPr>
          <w:rFonts w:cs="Calibri"/>
          <w:b/>
          <w:u w:val="single"/>
        </w:rPr>
        <w:t>Authorization List (Annex XIV)</w:t>
      </w:r>
      <w:r w:rsidRPr="0031615E">
        <w:rPr>
          <w:rFonts w:cs="Calibri"/>
          <w:b/>
          <w:u w:val="single"/>
        </w:rPr>
        <w:t xml:space="preserve"> Declaration</w:t>
      </w:r>
    </w:p>
    <w:p w14:paraId="0BD74B96" w14:textId="5D7B6DB7" w:rsidR="00F57B59" w:rsidRDefault="00F57B59" w:rsidP="004F586C">
      <w:pPr>
        <w:pStyle w:val="NoSpacing"/>
        <w:rPr>
          <w:rFonts w:cs="Calibri"/>
          <w:b/>
          <w:u w:val="single"/>
        </w:rPr>
      </w:pPr>
    </w:p>
    <w:p w14:paraId="3A74865F" w14:textId="445616F3" w:rsidR="00F57B59" w:rsidRDefault="00F57B59" w:rsidP="00F57B59">
      <w:r>
        <w:t>SVHC Candidate List</w:t>
      </w:r>
      <w:r>
        <w:tab/>
        <w:t>:</w:t>
      </w:r>
      <w:r>
        <w:tab/>
      </w:r>
      <w:hyperlink r:id="rId8" w:history="1">
        <w:r w:rsidRPr="00DC5AA5">
          <w:rPr>
            <w:rStyle w:val="Hyperlink"/>
          </w:rPr>
          <w:t>https://echa.europa.eu/candidate-list-table</w:t>
        </w:r>
      </w:hyperlink>
    </w:p>
    <w:p w14:paraId="5FF3DE9D" w14:textId="01B7A9B6" w:rsidR="00F57B59" w:rsidRDefault="00F57B59" w:rsidP="00F57B59">
      <w:r>
        <w:t>Annex XIV List</w:t>
      </w:r>
      <w:r>
        <w:tab/>
      </w:r>
      <w:r>
        <w:tab/>
        <w:t>:</w:t>
      </w:r>
      <w:r>
        <w:tab/>
      </w:r>
      <w:hyperlink r:id="rId9" w:history="1">
        <w:r w:rsidRPr="00DC5AA5">
          <w:rPr>
            <w:rStyle w:val="Hyperlink"/>
          </w:rPr>
          <w:t>https://echa.europa.eu/authorisation-list</w:t>
        </w:r>
      </w:hyperlink>
      <w:r>
        <w:t xml:space="preserve"> </w:t>
      </w:r>
    </w:p>
    <w:p w14:paraId="111B44A3" w14:textId="1B37E845" w:rsidR="00446136" w:rsidRPr="00446136" w:rsidRDefault="00000000" w:rsidP="004F58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1773121920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845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46136" w:rsidRPr="00AB0831">
        <w:rPr>
          <w:rFonts w:cs="Calibri"/>
          <w:color w:val="808080" w:themeColor="background1" w:themeShade="80"/>
        </w:rPr>
        <w:t xml:space="preserve"> </w:t>
      </w:r>
      <w:r w:rsidR="009541EA" w:rsidRPr="00AB0831">
        <w:rPr>
          <w:rFonts w:cs="Calibri"/>
          <w:color w:val="808080" w:themeColor="background1" w:themeShade="80"/>
        </w:rPr>
        <w:t>&lt;manufacturer name&gt;</w:t>
      </w:r>
      <w:r w:rsidR="009541EA" w:rsidRPr="004F586C">
        <w:rPr>
          <w:rFonts w:cs="Calibri"/>
        </w:rPr>
        <w:t xml:space="preserve"> products </w:t>
      </w:r>
      <w:r w:rsidR="009541EA" w:rsidRPr="00446136">
        <w:rPr>
          <w:rFonts w:cs="Calibri"/>
          <w:b/>
        </w:rPr>
        <w:t>do not</w:t>
      </w:r>
      <w:r w:rsidR="009541EA" w:rsidRPr="004F586C">
        <w:rPr>
          <w:rFonts w:cs="Calibri"/>
        </w:rPr>
        <w:t xml:space="preserve"> contain any of the Substances of Very High Concern (SVHC) as defined in Article 57 </w:t>
      </w:r>
      <w:r w:rsidR="00954713">
        <w:rPr>
          <w:rFonts w:cs="Calibri"/>
        </w:rPr>
        <w:t xml:space="preserve">and Annex XIV </w:t>
      </w:r>
      <w:r w:rsidR="009541EA">
        <w:rPr>
          <w:rFonts w:cs="Calibri"/>
        </w:rPr>
        <w:t>with amendments dated</w:t>
      </w:r>
      <w:r w:rsidR="00954713">
        <w:rPr>
          <w:rFonts w:cs="Calibri"/>
        </w:rPr>
        <w:t xml:space="preserve"> till</w:t>
      </w:r>
      <w:r w:rsidR="00446136">
        <w:rPr>
          <w:rFonts w:cs="Calibri"/>
        </w:rPr>
        <w:t xml:space="preserve"> </w:t>
      </w:r>
      <w:r w:rsidR="00C53D3B">
        <w:rPr>
          <w:rFonts w:cs="Calibri"/>
          <w:b/>
          <w:color w:val="00B050"/>
          <w:u w:val="single"/>
        </w:rPr>
        <w:t>21</w:t>
      </w:r>
      <w:r w:rsidR="00BB2B47">
        <w:rPr>
          <w:rFonts w:cs="Calibri"/>
          <w:b/>
          <w:color w:val="00B050"/>
          <w:u w:val="single"/>
        </w:rPr>
        <w:t xml:space="preserve"> </w:t>
      </w:r>
      <w:r w:rsidR="00C53D3B">
        <w:rPr>
          <w:rFonts w:cs="Calibri"/>
          <w:b/>
          <w:color w:val="00B050"/>
          <w:u w:val="single"/>
        </w:rPr>
        <w:t>January</w:t>
      </w:r>
      <w:r w:rsidR="00446136" w:rsidRPr="0031615E">
        <w:rPr>
          <w:rFonts w:cs="Calibri"/>
          <w:b/>
          <w:color w:val="00B050"/>
          <w:u w:val="single"/>
        </w:rPr>
        <w:t xml:space="preserve"> 20</w:t>
      </w:r>
      <w:r w:rsidR="007E5398">
        <w:rPr>
          <w:rFonts w:cs="Calibri"/>
          <w:b/>
          <w:color w:val="00B050"/>
          <w:u w:val="single"/>
        </w:rPr>
        <w:t>2</w:t>
      </w:r>
      <w:r w:rsidR="00C53D3B">
        <w:rPr>
          <w:rFonts w:cs="Calibri"/>
          <w:b/>
          <w:color w:val="00B050"/>
          <w:u w:val="single"/>
        </w:rPr>
        <w:t>5</w:t>
      </w:r>
      <w:r w:rsidR="00954713">
        <w:rPr>
          <w:rFonts w:cs="Calibri"/>
          <w:b/>
          <w:color w:val="00B050"/>
          <w:u w:val="single"/>
        </w:rPr>
        <w:t xml:space="preserve"> (</w:t>
      </w:r>
      <w:r w:rsidR="007F0224">
        <w:rPr>
          <w:rFonts w:cs="Calibri"/>
          <w:b/>
          <w:color w:val="00B050"/>
          <w:u w:val="single"/>
        </w:rPr>
        <w:t>2</w:t>
      </w:r>
      <w:r w:rsidR="00A3155F">
        <w:rPr>
          <w:rFonts w:cs="Calibri"/>
          <w:b/>
          <w:color w:val="00B050"/>
          <w:u w:val="single"/>
        </w:rPr>
        <w:t>4</w:t>
      </w:r>
      <w:r w:rsidR="00C53D3B">
        <w:rPr>
          <w:rFonts w:cs="Calibri"/>
          <w:b/>
          <w:color w:val="00B050"/>
          <w:u w:val="single"/>
        </w:rPr>
        <w:t>7</w:t>
      </w:r>
      <w:r w:rsidR="00954713">
        <w:rPr>
          <w:rFonts w:cs="Calibri"/>
          <w:b/>
          <w:color w:val="00B050"/>
          <w:u w:val="single"/>
        </w:rPr>
        <w:t xml:space="preserve"> SVHCs)</w:t>
      </w:r>
      <w:r w:rsidR="00F57B59">
        <w:rPr>
          <w:rFonts w:cs="Calibri"/>
          <w:b/>
          <w:color w:val="00B050"/>
          <w:u w:val="single"/>
        </w:rPr>
        <w:t xml:space="preserve">  </w:t>
      </w:r>
    </w:p>
    <w:p w14:paraId="39B0DE50" w14:textId="00C452BB" w:rsidR="00446136" w:rsidRPr="00801336" w:rsidRDefault="00000000" w:rsidP="00446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2096125139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136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46136" w:rsidRPr="00AB0831">
        <w:rPr>
          <w:rFonts w:cs="Calibri"/>
          <w:color w:val="808080" w:themeColor="background1" w:themeShade="80"/>
        </w:rPr>
        <w:t xml:space="preserve"> &lt;manufacturer name&gt;</w:t>
      </w:r>
      <w:r w:rsidR="00446136" w:rsidRPr="004F586C">
        <w:rPr>
          <w:rFonts w:cs="Calibri"/>
        </w:rPr>
        <w:t xml:space="preserve"> products </w:t>
      </w:r>
      <w:r w:rsidR="00446136" w:rsidRPr="00954713">
        <w:rPr>
          <w:rFonts w:cs="Calibri"/>
          <w:b/>
          <w:color w:val="FF0000"/>
        </w:rPr>
        <w:t>contain</w:t>
      </w:r>
      <w:r w:rsidR="00446136" w:rsidRPr="0033513D">
        <w:rPr>
          <w:rFonts w:cs="Calibri"/>
          <w:color w:val="FF0000"/>
        </w:rPr>
        <w:t xml:space="preserve"> </w:t>
      </w:r>
      <w:r w:rsidR="00446136">
        <w:rPr>
          <w:rFonts w:cs="Calibri"/>
        </w:rPr>
        <w:t>the below</w:t>
      </w:r>
      <w:r w:rsidR="00446136" w:rsidRPr="004F586C">
        <w:rPr>
          <w:rFonts w:cs="Calibri"/>
        </w:rPr>
        <w:t xml:space="preserve"> Substances of Very High Concern (SVHC) as defined in Article 57 </w:t>
      </w:r>
      <w:r w:rsidR="00954713">
        <w:rPr>
          <w:rFonts w:cs="Calibri"/>
        </w:rPr>
        <w:t xml:space="preserve">and Annex XIV </w:t>
      </w:r>
      <w:r w:rsidR="00446136">
        <w:rPr>
          <w:rFonts w:cs="Calibri"/>
        </w:rPr>
        <w:t xml:space="preserve">with amendments dated </w:t>
      </w:r>
      <w:r w:rsidR="00C53D3B">
        <w:rPr>
          <w:rFonts w:cs="Calibri"/>
          <w:b/>
          <w:color w:val="00B050"/>
          <w:u w:val="single"/>
        </w:rPr>
        <w:t>21</w:t>
      </w:r>
      <w:r w:rsidR="002D54EE">
        <w:rPr>
          <w:rFonts w:cs="Calibri"/>
          <w:b/>
          <w:color w:val="00B050"/>
          <w:u w:val="single"/>
        </w:rPr>
        <w:t xml:space="preserve"> </w:t>
      </w:r>
      <w:r w:rsidR="00C53D3B">
        <w:rPr>
          <w:rFonts w:cs="Calibri"/>
          <w:b/>
          <w:color w:val="00B050"/>
          <w:u w:val="single"/>
        </w:rPr>
        <w:t>January</w:t>
      </w:r>
      <w:r w:rsidR="002D54EE" w:rsidRPr="0031615E">
        <w:rPr>
          <w:rFonts w:cs="Calibri"/>
          <w:b/>
          <w:color w:val="00B050"/>
          <w:u w:val="single"/>
        </w:rPr>
        <w:t xml:space="preserve"> 20</w:t>
      </w:r>
      <w:r w:rsidR="002D54EE">
        <w:rPr>
          <w:rFonts w:cs="Calibri"/>
          <w:b/>
          <w:color w:val="00B050"/>
          <w:u w:val="single"/>
        </w:rPr>
        <w:t>2</w:t>
      </w:r>
      <w:r w:rsidR="00C53D3B">
        <w:rPr>
          <w:rFonts w:cs="Calibri"/>
          <w:b/>
          <w:color w:val="00B050"/>
          <w:u w:val="single"/>
        </w:rPr>
        <w:t>5</w:t>
      </w:r>
      <w:r w:rsidR="002D54EE">
        <w:rPr>
          <w:rFonts w:cs="Calibri"/>
          <w:b/>
          <w:color w:val="00B050"/>
          <w:u w:val="single"/>
        </w:rPr>
        <w:t xml:space="preserve"> (24</w:t>
      </w:r>
      <w:r w:rsidR="00C53D3B">
        <w:rPr>
          <w:rFonts w:cs="Calibri"/>
          <w:b/>
          <w:color w:val="00B050"/>
          <w:u w:val="single"/>
        </w:rPr>
        <w:t>7</w:t>
      </w:r>
      <w:r w:rsidR="00A3155F">
        <w:rPr>
          <w:rFonts w:cs="Calibri"/>
          <w:b/>
          <w:color w:val="00B050"/>
          <w:u w:val="single"/>
        </w:rPr>
        <w:t xml:space="preserve"> SVHCs)</w:t>
      </w:r>
    </w:p>
    <w:p w14:paraId="5811D6B6" w14:textId="3F66EA3F" w:rsidR="00036EE9" w:rsidRDefault="00036EE9" w:rsidP="00446136">
      <w:pPr>
        <w:pStyle w:val="NoSpacing"/>
        <w:rPr>
          <w:rFonts w:cs="Calibri"/>
        </w:rPr>
      </w:pPr>
    </w:p>
    <w:p w14:paraId="6A353C77" w14:textId="175D894F" w:rsidR="00036EE9" w:rsidRDefault="00036EE9" w:rsidP="00446136">
      <w:pPr>
        <w:pStyle w:val="NoSpacing"/>
        <w:rPr>
          <w:rFonts w:cs="Calibr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50"/>
        <w:gridCol w:w="1709"/>
        <w:gridCol w:w="2338"/>
        <w:gridCol w:w="1803"/>
      </w:tblGrid>
      <w:tr w:rsidR="00036EE9" w14:paraId="7B66D636" w14:textId="77777777" w:rsidTr="00036EE9">
        <w:tc>
          <w:tcPr>
            <w:tcW w:w="2250" w:type="dxa"/>
            <w:vAlign w:val="bottom"/>
          </w:tcPr>
          <w:p w14:paraId="4742A66B" w14:textId="2CEC19A8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SVHC Name</w:t>
            </w:r>
          </w:p>
        </w:tc>
        <w:tc>
          <w:tcPr>
            <w:tcW w:w="1709" w:type="dxa"/>
            <w:vAlign w:val="bottom"/>
          </w:tcPr>
          <w:p w14:paraId="62F7277E" w14:textId="1E3FACAD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CAS Number</w:t>
            </w:r>
          </w:p>
        </w:tc>
        <w:tc>
          <w:tcPr>
            <w:tcW w:w="2338" w:type="dxa"/>
            <w:vAlign w:val="bottom"/>
          </w:tcPr>
          <w:p w14:paraId="3EB2F7B2" w14:textId="5D8750F6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(W/W) % per article</w:t>
            </w:r>
          </w:p>
        </w:tc>
        <w:tc>
          <w:tcPr>
            <w:tcW w:w="1803" w:type="dxa"/>
          </w:tcPr>
          <w:p w14:paraId="72D54938" w14:textId="639062EE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Remarks</w:t>
            </w:r>
          </w:p>
        </w:tc>
      </w:tr>
      <w:tr w:rsidR="00036EE9" w14:paraId="0B2AB554" w14:textId="77777777" w:rsidTr="00036EE9">
        <w:tc>
          <w:tcPr>
            <w:tcW w:w="2250" w:type="dxa"/>
          </w:tcPr>
          <w:p w14:paraId="3334D2F9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0C8E6FF4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4F69A0C8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2249FAE4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</w:tr>
      <w:tr w:rsidR="00036EE9" w14:paraId="24DB340F" w14:textId="77777777" w:rsidTr="00036EE9">
        <w:tc>
          <w:tcPr>
            <w:tcW w:w="2250" w:type="dxa"/>
          </w:tcPr>
          <w:p w14:paraId="007B0959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0B2246CB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3D029AB6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27F6099A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</w:tr>
      <w:tr w:rsidR="00036EE9" w14:paraId="51FE067F" w14:textId="77777777" w:rsidTr="00036EE9">
        <w:tc>
          <w:tcPr>
            <w:tcW w:w="2250" w:type="dxa"/>
          </w:tcPr>
          <w:p w14:paraId="0868F87F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3E11D9D5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4DDE94F9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6F05F111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</w:tr>
    </w:tbl>
    <w:p w14:paraId="7A695AA3" w14:textId="77777777" w:rsidR="00036EE9" w:rsidRDefault="00036EE9" w:rsidP="00446136">
      <w:pPr>
        <w:pStyle w:val="NoSpacing"/>
        <w:rPr>
          <w:rFonts w:cs="Calibri"/>
        </w:rPr>
      </w:pPr>
    </w:p>
    <w:p w14:paraId="085BF00D" w14:textId="7DF656DF" w:rsidR="00446136" w:rsidRDefault="0031615E" w:rsidP="00446136">
      <w:pPr>
        <w:pStyle w:val="NoSpacing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Restricted List (Annex XVII) </w:t>
      </w:r>
      <w:r w:rsidRPr="0031615E">
        <w:rPr>
          <w:rFonts w:cs="Calibri"/>
          <w:b/>
          <w:u w:val="single"/>
        </w:rPr>
        <w:t>Declaration</w:t>
      </w:r>
    </w:p>
    <w:p w14:paraId="6E6FAC36" w14:textId="4D2E867B" w:rsidR="00F57B59" w:rsidRDefault="00F57B59" w:rsidP="00446136">
      <w:pPr>
        <w:pStyle w:val="NoSpacing"/>
        <w:rPr>
          <w:rFonts w:cs="Calibri"/>
          <w:b/>
          <w:u w:val="single"/>
        </w:rPr>
      </w:pPr>
    </w:p>
    <w:p w14:paraId="2AD7D290" w14:textId="0AE9D81D" w:rsidR="00F57B59" w:rsidRDefault="00F57B59" w:rsidP="00F57B59">
      <w:r>
        <w:t>Annex XVII List</w:t>
      </w:r>
      <w:r>
        <w:tab/>
      </w:r>
      <w:r>
        <w:tab/>
        <w:t>:</w:t>
      </w:r>
      <w:r>
        <w:tab/>
      </w:r>
      <w:hyperlink r:id="rId10" w:history="1">
        <w:r w:rsidRPr="00DC5AA5">
          <w:rPr>
            <w:rStyle w:val="Hyperlink"/>
          </w:rPr>
          <w:t>https://echa.europa.eu/substances-restricted-under-reach</w:t>
        </w:r>
      </w:hyperlink>
    </w:p>
    <w:p w14:paraId="6D9E43B0" w14:textId="6418D4E7" w:rsidR="009541EA" w:rsidRDefault="00000000" w:rsidP="004F58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1643083784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46136" w:rsidRPr="00AB0831">
        <w:rPr>
          <w:rFonts w:cs="Calibri"/>
          <w:color w:val="808080" w:themeColor="background1" w:themeShade="80"/>
        </w:rPr>
        <w:t xml:space="preserve"> </w:t>
      </w:r>
      <w:r w:rsidR="009541EA" w:rsidRPr="00AB0831">
        <w:rPr>
          <w:rFonts w:cs="Calibri"/>
          <w:color w:val="808080" w:themeColor="background1" w:themeShade="80"/>
        </w:rPr>
        <w:t>&lt;</w:t>
      </w:r>
      <w:r w:rsidR="003C4376" w:rsidRPr="00AB0831">
        <w:rPr>
          <w:rFonts w:cs="Calibri"/>
          <w:color w:val="808080" w:themeColor="background1" w:themeShade="80"/>
        </w:rPr>
        <w:t>Manufacturer</w:t>
      </w:r>
      <w:r w:rsidR="009541EA" w:rsidRPr="00AB0831">
        <w:rPr>
          <w:rFonts w:cs="Calibri"/>
          <w:color w:val="808080" w:themeColor="background1" w:themeShade="80"/>
        </w:rPr>
        <w:t xml:space="preserve"> name&gt;</w:t>
      </w:r>
      <w:r w:rsidR="009541EA" w:rsidRPr="004F586C">
        <w:rPr>
          <w:rFonts w:cs="Calibri"/>
        </w:rPr>
        <w:t xml:space="preserve"> products </w:t>
      </w:r>
      <w:r w:rsidR="009541EA" w:rsidRPr="0031615E">
        <w:rPr>
          <w:rFonts w:cs="Calibri"/>
          <w:b/>
        </w:rPr>
        <w:t>do not</w:t>
      </w:r>
      <w:r w:rsidR="009541EA" w:rsidRPr="004F586C">
        <w:rPr>
          <w:rFonts w:cs="Calibri"/>
        </w:rPr>
        <w:t xml:space="preserve"> contain any of the substances as described in Article 67 and Annex XVII</w:t>
      </w:r>
      <w:r w:rsidR="0031615E">
        <w:rPr>
          <w:rFonts w:cs="Calibri"/>
        </w:rPr>
        <w:t xml:space="preserve"> </w:t>
      </w:r>
      <w:r w:rsidR="009541EA">
        <w:rPr>
          <w:rFonts w:cs="Calibri"/>
        </w:rPr>
        <w:t>(with amendments</w:t>
      </w:r>
      <w:r w:rsidR="00E15845">
        <w:rPr>
          <w:rFonts w:cs="Calibri"/>
        </w:rPr>
        <w:t>)</w:t>
      </w:r>
      <w:r w:rsidR="009541EA" w:rsidRPr="004F586C">
        <w:rPr>
          <w:rFonts w:cs="Calibri"/>
        </w:rPr>
        <w:t xml:space="preserve">.  </w:t>
      </w:r>
    </w:p>
    <w:p w14:paraId="4AD8BC8A" w14:textId="24993E35" w:rsidR="0031615E" w:rsidRDefault="00000000" w:rsidP="003161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-568660722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31615E" w:rsidRPr="00AB0831">
        <w:rPr>
          <w:rFonts w:cs="Calibri"/>
          <w:color w:val="808080" w:themeColor="background1" w:themeShade="80"/>
        </w:rPr>
        <w:t xml:space="preserve"> &lt;Manufacturer name&gt;</w:t>
      </w:r>
      <w:r w:rsidR="0031615E" w:rsidRPr="004F586C">
        <w:rPr>
          <w:rFonts w:cs="Calibri"/>
        </w:rPr>
        <w:t xml:space="preserve"> products </w:t>
      </w:r>
      <w:r w:rsidR="0031615E" w:rsidRPr="00954713">
        <w:rPr>
          <w:rFonts w:cs="Calibri"/>
          <w:b/>
          <w:color w:val="FF0000"/>
        </w:rPr>
        <w:t>contain</w:t>
      </w:r>
      <w:r w:rsidR="0031615E" w:rsidRPr="0031615E">
        <w:rPr>
          <w:rFonts w:cs="Calibri"/>
          <w:color w:val="FF0000"/>
        </w:rPr>
        <w:t xml:space="preserve"> </w:t>
      </w:r>
      <w:r w:rsidR="0031615E">
        <w:rPr>
          <w:rFonts w:cs="Calibri"/>
        </w:rPr>
        <w:t xml:space="preserve">the </w:t>
      </w:r>
      <w:proofErr w:type="gramStart"/>
      <w:r w:rsidR="0031615E">
        <w:rPr>
          <w:rFonts w:cs="Calibri"/>
        </w:rPr>
        <w:t>below</w:t>
      </w:r>
      <w:r w:rsidR="0031615E" w:rsidRPr="004F586C">
        <w:rPr>
          <w:rFonts w:cs="Calibri"/>
        </w:rPr>
        <w:t xml:space="preserve"> substances</w:t>
      </w:r>
      <w:proofErr w:type="gramEnd"/>
      <w:r w:rsidR="0031615E" w:rsidRPr="004F586C">
        <w:rPr>
          <w:rFonts w:cs="Calibri"/>
        </w:rPr>
        <w:t xml:space="preserve"> as described in Article 67 and Annex XVII</w:t>
      </w:r>
      <w:r w:rsidR="0031615E">
        <w:rPr>
          <w:rFonts w:cs="Calibri"/>
        </w:rPr>
        <w:t xml:space="preserve"> (with amendments)</w:t>
      </w:r>
      <w:r w:rsidR="0031615E" w:rsidRPr="004F586C">
        <w:rPr>
          <w:rFonts w:cs="Calibri"/>
        </w:rPr>
        <w:t xml:space="preserve">.  </w:t>
      </w:r>
    </w:p>
    <w:p w14:paraId="46710533" w14:textId="77777777" w:rsidR="00036EE9" w:rsidRDefault="00036EE9" w:rsidP="00036EE9">
      <w:pPr>
        <w:pStyle w:val="NoSpacing"/>
        <w:ind w:left="360"/>
        <w:rPr>
          <w:rFonts w:cs="Calibr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50"/>
        <w:gridCol w:w="1709"/>
        <w:gridCol w:w="2338"/>
        <w:gridCol w:w="1803"/>
      </w:tblGrid>
      <w:tr w:rsidR="00036EE9" w14:paraId="24A5F865" w14:textId="77777777" w:rsidTr="002335B2">
        <w:tc>
          <w:tcPr>
            <w:tcW w:w="2250" w:type="dxa"/>
            <w:vAlign w:val="bottom"/>
          </w:tcPr>
          <w:p w14:paraId="78E13EF4" w14:textId="752A08DA" w:rsidR="00036EE9" w:rsidRDefault="001E7D40" w:rsidP="005575BD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eastAsia="Times New Roman"/>
                <w:b/>
                <w:bCs/>
                <w:color w:val="000000"/>
              </w:rPr>
              <w:t>Substance</w:t>
            </w:r>
            <w:r w:rsidR="00036EE9" w:rsidRPr="00801336">
              <w:rPr>
                <w:rFonts w:eastAsia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709" w:type="dxa"/>
            <w:vAlign w:val="bottom"/>
          </w:tcPr>
          <w:p w14:paraId="74391724" w14:textId="77777777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CAS Number</w:t>
            </w:r>
          </w:p>
        </w:tc>
        <w:tc>
          <w:tcPr>
            <w:tcW w:w="2338" w:type="dxa"/>
            <w:vAlign w:val="bottom"/>
          </w:tcPr>
          <w:p w14:paraId="4D39ADB3" w14:textId="77777777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(W/W) % per article</w:t>
            </w:r>
          </w:p>
        </w:tc>
        <w:tc>
          <w:tcPr>
            <w:tcW w:w="1803" w:type="dxa"/>
          </w:tcPr>
          <w:p w14:paraId="38C97BFA" w14:textId="77777777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Remarks</w:t>
            </w:r>
          </w:p>
        </w:tc>
      </w:tr>
      <w:tr w:rsidR="00036EE9" w14:paraId="71EB4668" w14:textId="77777777" w:rsidTr="002335B2">
        <w:tc>
          <w:tcPr>
            <w:tcW w:w="2250" w:type="dxa"/>
          </w:tcPr>
          <w:p w14:paraId="0E36F49D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6D52EE2B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2187DE3C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74656BF3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</w:tr>
      <w:tr w:rsidR="00036EE9" w14:paraId="42EC97A7" w14:textId="77777777" w:rsidTr="002335B2">
        <w:tc>
          <w:tcPr>
            <w:tcW w:w="2250" w:type="dxa"/>
          </w:tcPr>
          <w:p w14:paraId="69F8EACE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0D54D7C0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0AE59E58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25F85549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</w:tr>
      <w:tr w:rsidR="00036EE9" w14:paraId="13CA4CA8" w14:textId="77777777" w:rsidTr="002335B2">
        <w:tc>
          <w:tcPr>
            <w:tcW w:w="2250" w:type="dxa"/>
          </w:tcPr>
          <w:p w14:paraId="0982BC1C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77773ADC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341A0F12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66C0F6D6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</w:tr>
    </w:tbl>
    <w:p w14:paraId="52EB857F" w14:textId="77777777" w:rsidR="00036EE9" w:rsidRDefault="00036EE9" w:rsidP="00036EE9">
      <w:pPr>
        <w:pStyle w:val="NoSpacing"/>
        <w:ind w:left="360"/>
        <w:rPr>
          <w:rFonts w:cs="Calibri"/>
        </w:rPr>
      </w:pPr>
    </w:p>
    <w:p w14:paraId="3C238BF9" w14:textId="77777777" w:rsidR="000E3DF0" w:rsidRDefault="000E3DF0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167F7807" w14:textId="77777777" w:rsidR="000E3DF0" w:rsidRDefault="000E3DF0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4B38DB73" w14:textId="77777777" w:rsidR="000E3DF0" w:rsidRDefault="000E3DF0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34D2C36A" w14:textId="09875C69" w:rsidR="009541EA" w:rsidRDefault="007B4352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B4352">
        <w:rPr>
          <w:rFonts w:cs="Calibri"/>
          <w:b/>
        </w:rPr>
        <w:t>Product Identification:</w:t>
      </w:r>
    </w:p>
    <w:p w14:paraId="149F8AF5" w14:textId="77777777" w:rsidR="00B44A36" w:rsidRPr="001C3BD8" w:rsidRDefault="00B44A36" w:rsidP="00B44A36">
      <w:pPr>
        <w:pStyle w:val="NoSpacing"/>
        <w:rPr>
          <w:rFonts w:cstheme="minorHAnsi"/>
          <w:i/>
          <w:color w:val="808080" w:themeColor="background1" w:themeShade="80"/>
        </w:rPr>
      </w:pPr>
      <w:r w:rsidRPr="001C3BD8">
        <w:rPr>
          <w:rFonts w:cstheme="minorHAnsi"/>
          <w:i/>
          <w:color w:val="808080" w:themeColor="background1" w:themeShade="80"/>
        </w:rPr>
        <w:t>&lt;&lt;</w:t>
      </w:r>
      <w:r w:rsidRPr="0031615E">
        <w:rPr>
          <w:rFonts w:cstheme="minorHAnsi"/>
          <w:i/>
          <w:color w:val="0000FF"/>
        </w:rPr>
        <w:t>NOTE</w:t>
      </w:r>
      <w:proofErr w:type="gramStart"/>
      <w:r w:rsidRPr="0031615E">
        <w:rPr>
          <w:rFonts w:cstheme="minorHAnsi"/>
          <w:i/>
          <w:color w:val="0000FF"/>
        </w:rPr>
        <w:t>:  Use</w:t>
      </w:r>
      <w:proofErr w:type="gramEnd"/>
      <w:r w:rsidRPr="0031615E">
        <w:rPr>
          <w:rFonts w:cstheme="minorHAnsi"/>
          <w:i/>
          <w:color w:val="0000FF"/>
        </w:rPr>
        <w:t xml:space="preserve"> one or more of these choices</w:t>
      </w:r>
      <w:r w:rsidRPr="001C3BD8">
        <w:rPr>
          <w:rFonts w:cstheme="minorHAnsi"/>
          <w:i/>
          <w:color w:val="808080" w:themeColor="background1" w:themeShade="80"/>
        </w:rPr>
        <w:t xml:space="preserve">:  </w:t>
      </w:r>
    </w:p>
    <w:p w14:paraId="47A29D7D" w14:textId="58923BA6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2001923499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845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Discrete part numbers</w:t>
      </w:r>
    </w:p>
    <w:p w14:paraId="44809F00" w14:textId="3F63116D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544054855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Part family descriptions</w:t>
      </w:r>
    </w:p>
    <w:p w14:paraId="15608DA2" w14:textId="4AC48911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368772544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Part number series</w:t>
      </w:r>
    </w:p>
    <w:p w14:paraId="34263008" w14:textId="2C7290F7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2035882758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 xml:space="preserve">“All parts manufactured by </w:t>
      </w:r>
      <w:r w:rsidR="00B44A36">
        <w:rPr>
          <w:rFonts w:cstheme="minorHAnsi"/>
          <w:color w:val="808080" w:themeColor="background1" w:themeShade="80"/>
        </w:rPr>
        <w:t>&lt;M</w:t>
      </w:r>
      <w:r w:rsidR="00B44A36" w:rsidRPr="001C3BD8">
        <w:rPr>
          <w:rFonts w:cstheme="minorHAnsi"/>
          <w:color w:val="808080" w:themeColor="background1" w:themeShade="80"/>
        </w:rPr>
        <w:t>anufacturer name&gt;.”</w:t>
      </w:r>
    </w:p>
    <w:p w14:paraId="380D74E1" w14:textId="06D8194B" w:rsidR="00B44A36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663472027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Date codes or other identification, when not all versions of the part may be</w:t>
      </w:r>
      <w:r w:rsidR="00E15845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 xml:space="preserve">compliant.&gt;&gt; </w:t>
      </w:r>
    </w:p>
    <w:p w14:paraId="2B4F1934" w14:textId="2D369F3A" w:rsidR="00036EE9" w:rsidRDefault="00036EE9" w:rsidP="00036EE9">
      <w:pPr>
        <w:pStyle w:val="NoSpacing"/>
        <w:rPr>
          <w:rFonts w:cstheme="minorHAnsi"/>
        </w:rPr>
      </w:pPr>
    </w:p>
    <w:p w14:paraId="238740E0" w14:textId="16D08BD2" w:rsidR="00036EE9" w:rsidRDefault="00036EE9" w:rsidP="00036EE9">
      <w:pPr>
        <w:pStyle w:val="NoSpacing"/>
        <w:rPr>
          <w:rFonts w:cstheme="minorHAnsi"/>
          <w:color w:val="808080" w:themeColor="background1" w:themeShade="80"/>
        </w:rPr>
      </w:pPr>
    </w:p>
    <w:p w14:paraId="1B5C0BD3" w14:textId="6A646567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Signature:</w:t>
      </w:r>
    </w:p>
    <w:p w14:paraId="353E5F5E" w14:textId="3CD754F3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Name</w:t>
      </w:r>
      <w:r>
        <w:rPr>
          <w:rFonts w:cstheme="minorHAnsi"/>
          <w:b/>
        </w:rPr>
        <w:t>:</w:t>
      </w:r>
    </w:p>
    <w:p w14:paraId="34DD5817" w14:textId="7197BEA2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Title</w:t>
      </w:r>
      <w:r>
        <w:rPr>
          <w:rFonts w:cstheme="minorHAnsi"/>
          <w:b/>
        </w:rPr>
        <w:t>:</w:t>
      </w:r>
    </w:p>
    <w:p w14:paraId="2A893403" w14:textId="28D7FAB1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Date</w:t>
      </w:r>
      <w:r>
        <w:rPr>
          <w:rFonts w:cstheme="minorHAnsi"/>
          <w:b/>
        </w:rPr>
        <w:t>:</w:t>
      </w:r>
    </w:p>
    <w:p w14:paraId="6C9D1FC5" w14:textId="26CE59F3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Telephone</w:t>
      </w:r>
      <w:r>
        <w:rPr>
          <w:rFonts w:cstheme="minorHAnsi"/>
          <w:b/>
        </w:rPr>
        <w:t>:</w:t>
      </w:r>
    </w:p>
    <w:p w14:paraId="5990C4D7" w14:textId="53F232BB" w:rsidR="00036EE9" w:rsidRDefault="00036EE9" w:rsidP="00036EE9">
      <w:pPr>
        <w:pStyle w:val="NoSpacing"/>
        <w:rPr>
          <w:rFonts w:cstheme="minorHAnsi"/>
          <w:b/>
        </w:rPr>
      </w:pPr>
      <w:proofErr w:type="gramStart"/>
      <w:r w:rsidRPr="00036EE9">
        <w:rPr>
          <w:rFonts w:cstheme="minorHAnsi"/>
          <w:b/>
        </w:rPr>
        <w:t>Email</w:t>
      </w:r>
      <w:r>
        <w:rPr>
          <w:rFonts w:cstheme="minorHAnsi"/>
          <w:b/>
        </w:rPr>
        <w:t xml:space="preserve"> :</w:t>
      </w:r>
      <w:proofErr w:type="gramEnd"/>
    </w:p>
    <w:sectPr w:rsidR="00036EE9" w:rsidSect="004C05F1">
      <w:headerReference w:type="defaul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C08A" w14:textId="77777777" w:rsidR="005D3F5B" w:rsidRDefault="005D3F5B" w:rsidP="00FB2764">
      <w:pPr>
        <w:spacing w:after="0" w:line="240" w:lineRule="auto"/>
      </w:pPr>
      <w:r>
        <w:separator/>
      </w:r>
    </w:p>
  </w:endnote>
  <w:endnote w:type="continuationSeparator" w:id="0">
    <w:p w14:paraId="19FA4215" w14:textId="77777777" w:rsidR="005D3F5B" w:rsidRDefault="005D3F5B" w:rsidP="00FB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774D" w14:textId="77777777" w:rsidR="005D3F5B" w:rsidRDefault="005D3F5B" w:rsidP="00FB2764">
      <w:pPr>
        <w:spacing w:after="0" w:line="240" w:lineRule="auto"/>
      </w:pPr>
      <w:r>
        <w:separator/>
      </w:r>
    </w:p>
  </w:footnote>
  <w:footnote w:type="continuationSeparator" w:id="0">
    <w:p w14:paraId="332B451E" w14:textId="77777777" w:rsidR="005D3F5B" w:rsidRDefault="005D3F5B" w:rsidP="00FB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4888D" w14:textId="77777777" w:rsidR="00FB2764" w:rsidRDefault="00FB2764">
    <w:pPr>
      <w:pStyle w:val="Header"/>
    </w:pPr>
    <w:r>
      <w:t>&lt;manufacturer letterhead with logo&gt;</w:t>
    </w:r>
  </w:p>
  <w:p w14:paraId="51B75114" w14:textId="77777777" w:rsidR="00FB2764" w:rsidRDefault="00FB2764">
    <w:pPr>
      <w:pStyle w:val="Header"/>
    </w:pPr>
    <w:r>
      <w:t>&lt;manufacturer name and address&gt;</w:t>
    </w:r>
  </w:p>
  <w:p w14:paraId="00AE4D87" w14:textId="77777777" w:rsidR="00FB2764" w:rsidRDefault="00FB2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B27"/>
    <w:multiLevelType w:val="hybridMultilevel"/>
    <w:tmpl w:val="F5764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D944CF"/>
    <w:multiLevelType w:val="hybridMultilevel"/>
    <w:tmpl w:val="BF4C5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8956732">
    <w:abstractNumId w:val="1"/>
  </w:num>
  <w:num w:numId="2" w16cid:durableId="126368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DA"/>
    <w:rsid w:val="00006C00"/>
    <w:rsid w:val="00020D0F"/>
    <w:rsid w:val="00036EE9"/>
    <w:rsid w:val="00037BBB"/>
    <w:rsid w:val="000433C8"/>
    <w:rsid w:val="000738E3"/>
    <w:rsid w:val="000B60D9"/>
    <w:rsid w:val="000E3DF0"/>
    <w:rsid w:val="000E6333"/>
    <w:rsid w:val="000E6D53"/>
    <w:rsid w:val="00113B4C"/>
    <w:rsid w:val="001161B3"/>
    <w:rsid w:val="001E7D40"/>
    <w:rsid w:val="002106F0"/>
    <w:rsid w:val="002157DA"/>
    <w:rsid w:val="002C79ED"/>
    <w:rsid w:val="002D0978"/>
    <w:rsid w:val="002D54EE"/>
    <w:rsid w:val="0031615E"/>
    <w:rsid w:val="0033513D"/>
    <w:rsid w:val="0034444F"/>
    <w:rsid w:val="00346EBD"/>
    <w:rsid w:val="003A2F37"/>
    <w:rsid w:val="003A6F6F"/>
    <w:rsid w:val="003C4376"/>
    <w:rsid w:val="003D34F2"/>
    <w:rsid w:val="00446136"/>
    <w:rsid w:val="004519D7"/>
    <w:rsid w:val="00456BA3"/>
    <w:rsid w:val="004B041F"/>
    <w:rsid w:val="004C05F1"/>
    <w:rsid w:val="004F586C"/>
    <w:rsid w:val="00503B8A"/>
    <w:rsid w:val="005575BD"/>
    <w:rsid w:val="00565C8C"/>
    <w:rsid w:val="005A1468"/>
    <w:rsid w:val="005A5C81"/>
    <w:rsid w:val="005C435D"/>
    <w:rsid w:val="005D3F5B"/>
    <w:rsid w:val="00601BDA"/>
    <w:rsid w:val="006075DB"/>
    <w:rsid w:val="00662D85"/>
    <w:rsid w:val="00693D66"/>
    <w:rsid w:val="006B4868"/>
    <w:rsid w:val="006D4732"/>
    <w:rsid w:val="006D7B8D"/>
    <w:rsid w:val="00745D13"/>
    <w:rsid w:val="00761D4A"/>
    <w:rsid w:val="007935BE"/>
    <w:rsid w:val="007B4352"/>
    <w:rsid w:val="007C191B"/>
    <w:rsid w:val="007D6BED"/>
    <w:rsid w:val="007E5398"/>
    <w:rsid w:val="007F0224"/>
    <w:rsid w:val="00801336"/>
    <w:rsid w:val="0087558D"/>
    <w:rsid w:val="00891F67"/>
    <w:rsid w:val="008A6C76"/>
    <w:rsid w:val="008B0C4B"/>
    <w:rsid w:val="008C74C3"/>
    <w:rsid w:val="008D452B"/>
    <w:rsid w:val="00904AC4"/>
    <w:rsid w:val="00912B4A"/>
    <w:rsid w:val="009447EE"/>
    <w:rsid w:val="009541EA"/>
    <w:rsid w:val="00954713"/>
    <w:rsid w:val="009A5769"/>
    <w:rsid w:val="00A014AE"/>
    <w:rsid w:val="00A04170"/>
    <w:rsid w:val="00A13F38"/>
    <w:rsid w:val="00A3155F"/>
    <w:rsid w:val="00A42BCC"/>
    <w:rsid w:val="00AB0831"/>
    <w:rsid w:val="00AB3EAE"/>
    <w:rsid w:val="00AC1609"/>
    <w:rsid w:val="00AD2EDA"/>
    <w:rsid w:val="00B36475"/>
    <w:rsid w:val="00B36572"/>
    <w:rsid w:val="00B44A36"/>
    <w:rsid w:val="00B67D1D"/>
    <w:rsid w:val="00B94AA2"/>
    <w:rsid w:val="00BA1A62"/>
    <w:rsid w:val="00BB2B47"/>
    <w:rsid w:val="00C0793B"/>
    <w:rsid w:val="00C12EC7"/>
    <w:rsid w:val="00C53D3B"/>
    <w:rsid w:val="00C76FDA"/>
    <w:rsid w:val="00C923A6"/>
    <w:rsid w:val="00CA1AE6"/>
    <w:rsid w:val="00CB0560"/>
    <w:rsid w:val="00CB4C56"/>
    <w:rsid w:val="00CC3EDE"/>
    <w:rsid w:val="00CF525A"/>
    <w:rsid w:val="00D0188A"/>
    <w:rsid w:val="00D269FA"/>
    <w:rsid w:val="00D913F0"/>
    <w:rsid w:val="00E04118"/>
    <w:rsid w:val="00E14750"/>
    <w:rsid w:val="00E15845"/>
    <w:rsid w:val="00E23062"/>
    <w:rsid w:val="00E26E39"/>
    <w:rsid w:val="00E27E43"/>
    <w:rsid w:val="00E45175"/>
    <w:rsid w:val="00E610C6"/>
    <w:rsid w:val="00E63F17"/>
    <w:rsid w:val="00EC5383"/>
    <w:rsid w:val="00F02297"/>
    <w:rsid w:val="00F061E2"/>
    <w:rsid w:val="00F54BD7"/>
    <w:rsid w:val="00F57B59"/>
    <w:rsid w:val="00F93CBB"/>
    <w:rsid w:val="00FA7167"/>
    <w:rsid w:val="00FB2764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B7D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6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5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F586C"/>
    <w:pPr>
      <w:ind w:left="720"/>
      <w:contextualSpacing/>
    </w:pPr>
  </w:style>
  <w:style w:type="paragraph" w:styleId="NoSpacing">
    <w:name w:val="No Spacing"/>
    <w:uiPriority w:val="1"/>
    <w:qFormat/>
    <w:rsid w:val="004F586C"/>
  </w:style>
  <w:style w:type="paragraph" w:styleId="BalloonText">
    <w:name w:val="Balloon Text"/>
    <w:basedOn w:val="Normal"/>
    <w:link w:val="BalloonTextChar"/>
    <w:uiPriority w:val="99"/>
    <w:semiHidden/>
    <w:unhideWhenUsed/>
    <w:rsid w:val="0079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EC53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64"/>
  </w:style>
  <w:style w:type="paragraph" w:styleId="Footer">
    <w:name w:val="footer"/>
    <w:basedOn w:val="Normal"/>
    <w:link w:val="FooterChar"/>
    <w:uiPriority w:val="99"/>
    <w:unhideWhenUsed/>
    <w:rsid w:val="00FB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64"/>
  </w:style>
  <w:style w:type="character" w:styleId="Hyperlink">
    <w:name w:val="Hyperlink"/>
    <w:basedOn w:val="DefaultParagraphFont"/>
    <w:uiPriority w:val="99"/>
    <w:unhideWhenUsed/>
    <w:rsid w:val="00F57B5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F57B59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03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candidate-list-tab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ha.europa.eu/substances-restricted-under-re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authorisation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6573-9297-4109-AC18-5BDDC0FA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Bonney</dc:creator>
  <cp:lastModifiedBy>Sudheesh Sukumaran</cp:lastModifiedBy>
  <cp:revision>20</cp:revision>
  <dcterms:created xsi:type="dcterms:W3CDTF">2020-01-20T07:16:00Z</dcterms:created>
  <dcterms:modified xsi:type="dcterms:W3CDTF">2025-02-05T10:58:00Z</dcterms:modified>
</cp:coreProperties>
</file>